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598" w:rsidRDefault="00AB3874">
      <w:r>
        <w:t>Bird buddies FAQ</w:t>
      </w:r>
    </w:p>
    <w:p w:rsidR="00AB3874" w:rsidRDefault="00AB3874"/>
    <w:p w:rsidR="00AB3874" w:rsidRPr="00AB3874" w:rsidRDefault="00AB3874" w:rsidP="00AB38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83838"/>
          <w:sz w:val="24"/>
          <w:szCs w:val="24"/>
        </w:rPr>
      </w:pPr>
      <w:hyperlink r:id="rId7" w:anchor="faqModal-2305-197-a" w:history="1">
        <w:r w:rsidRPr="00AB3874">
          <w:rPr>
            <w:rFonts w:ascii="var(--link-font-family)" w:eastAsia="Times New Roman" w:hAnsi="var(--link-font-family)" w:cs="Helvetica"/>
            <w:color w:val="0000FF"/>
            <w:sz w:val="24"/>
            <w:szCs w:val="24"/>
            <w:u w:val="single"/>
          </w:rPr>
          <w:t>What with the Baytown Nature Center provide?</w:t>
        </w:r>
      </w:hyperlink>
    </w:p>
    <w:p w:rsidR="00AB3874" w:rsidRDefault="00AB3874">
      <w:pPr>
        <w:rPr>
          <w:rFonts w:ascii="Helvetica" w:hAnsi="Helvetica" w:cs="Helvetica"/>
          <w:color w:val="383838"/>
          <w:shd w:val="clear" w:color="auto" w:fill="FFFFFF"/>
        </w:rPr>
      </w:pPr>
      <w:r>
        <w:rPr>
          <w:rFonts w:ascii="Helvetica" w:hAnsi="Helvetica" w:cs="Helvetica"/>
          <w:color w:val="383838"/>
          <w:shd w:val="clear" w:color="auto" w:fill="FFFFFF"/>
        </w:rPr>
        <w:t>BNC will provide feeders and all bird food, clipboard, survey forms, disposable gloves, insect repellant, binoculars and guidebook (if needed).</w:t>
      </w:r>
    </w:p>
    <w:p w:rsidR="00AB3874" w:rsidRDefault="00AB3874"/>
    <w:p w:rsidR="00AB3874" w:rsidRPr="00AB3874" w:rsidRDefault="00AB3874" w:rsidP="00AB3874">
      <w:pPr>
        <w:numPr>
          <w:ilvl w:val="0"/>
          <w:numId w:val="2"/>
        </w:numPr>
        <w:pBdr>
          <w:top w:val="single" w:sz="6" w:space="12" w:color="DDDDDD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83838"/>
          <w:sz w:val="24"/>
          <w:szCs w:val="24"/>
        </w:rPr>
      </w:pPr>
      <w:hyperlink r:id="rId8" w:anchor="faqModal-2305-198-a" w:history="1">
        <w:r w:rsidRPr="00AB3874">
          <w:rPr>
            <w:rFonts w:ascii="var(--link-font-family)" w:eastAsia="Times New Roman" w:hAnsi="var(--link-font-family)" w:cs="Helvetica"/>
            <w:color w:val="0000FF"/>
            <w:sz w:val="24"/>
            <w:szCs w:val="24"/>
            <w:u w:val="single"/>
          </w:rPr>
          <w:t>Where do I park?</w:t>
        </w:r>
      </w:hyperlink>
    </w:p>
    <w:p w:rsidR="00AB3874" w:rsidRDefault="00AB3874">
      <w:pPr>
        <w:rPr>
          <w:rFonts w:ascii="Helvetica" w:hAnsi="Helvetica" w:cs="Helvetica"/>
          <w:color w:val="383838"/>
          <w:shd w:val="clear" w:color="auto" w:fill="FFFFFF"/>
        </w:rPr>
      </w:pPr>
      <w:r>
        <w:rPr>
          <w:rFonts w:ascii="Helvetica" w:hAnsi="Helvetica" w:cs="Helvetica"/>
          <w:color w:val="383838"/>
          <w:shd w:val="clear" w:color="auto" w:fill="FFFFFF"/>
        </w:rPr>
        <w:t>Bird Buddies should park at the A. Jean Shepherd Butterfly Garden. The feeding station is a short walk from the parking lot along the Chickadee Trail.</w:t>
      </w:r>
    </w:p>
    <w:p w:rsidR="00AB3874" w:rsidRPr="00AB3874" w:rsidRDefault="00AB3874" w:rsidP="00AB3874">
      <w:pPr>
        <w:numPr>
          <w:ilvl w:val="0"/>
          <w:numId w:val="3"/>
        </w:numPr>
        <w:pBdr>
          <w:top w:val="single" w:sz="6" w:space="12" w:color="DDDDDD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83838"/>
          <w:sz w:val="24"/>
          <w:szCs w:val="24"/>
        </w:rPr>
      </w:pPr>
      <w:hyperlink r:id="rId9" w:anchor="faqModal-2305-199-a" w:history="1">
        <w:r w:rsidRPr="00AB3874">
          <w:rPr>
            <w:rFonts w:ascii="var(--link-font-family)" w:eastAsia="Times New Roman" w:hAnsi="var(--link-font-family)" w:cs="Helvetica"/>
            <w:color w:val="0000FF"/>
            <w:sz w:val="24"/>
            <w:szCs w:val="24"/>
            <w:u w:val="single"/>
          </w:rPr>
          <w:t>Where do I find supplies?</w:t>
        </w:r>
      </w:hyperlink>
    </w:p>
    <w:p w:rsidR="00AB3874" w:rsidRDefault="00AB3874">
      <w:pPr>
        <w:rPr>
          <w:rFonts w:ascii="Helvetica" w:hAnsi="Helvetica" w:cs="Helvetica"/>
          <w:color w:val="383838"/>
          <w:shd w:val="clear" w:color="auto" w:fill="FFFFFF"/>
        </w:rPr>
      </w:pPr>
      <w:r>
        <w:rPr>
          <w:rFonts w:ascii="Helvetica" w:hAnsi="Helvetica" w:cs="Helvetica"/>
          <w:color w:val="383838"/>
          <w:shd w:val="clear" w:color="auto" w:fill="FFFFFF"/>
        </w:rPr>
        <w:t>Birdseed and survey forms are located at the Visitor’s Center.</w:t>
      </w:r>
    </w:p>
    <w:p w:rsidR="00AB3874" w:rsidRPr="00AB3874" w:rsidRDefault="00AB3874" w:rsidP="00AB3874">
      <w:pPr>
        <w:numPr>
          <w:ilvl w:val="0"/>
          <w:numId w:val="4"/>
        </w:numPr>
        <w:pBdr>
          <w:top w:val="single" w:sz="6" w:space="12" w:color="DDDDDD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83838"/>
          <w:sz w:val="24"/>
          <w:szCs w:val="24"/>
        </w:rPr>
      </w:pPr>
      <w:hyperlink r:id="rId10" w:anchor="faqModal-2305-200-a" w:history="1">
        <w:r w:rsidRPr="00AB3874">
          <w:rPr>
            <w:rFonts w:ascii="var(--link-font-family)" w:eastAsia="Times New Roman" w:hAnsi="var(--link-font-family)" w:cs="Helvetica"/>
            <w:color w:val="0000FF"/>
            <w:sz w:val="24"/>
            <w:szCs w:val="24"/>
            <w:u w:val="single"/>
          </w:rPr>
          <w:t>How long should I stay at the feeding station?</w:t>
        </w:r>
      </w:hyperlink>
    </w:p>
    <w:p w:rsidR="00AB3874" w:rsidRDefault="00AB3874">
      <w:pPr>
        <w:rPr>
          <w:rFonts w:ascii="Helvetica" w:hAnsi="Helvetica" w:cs="Helvetica"/>
          <w:color w:val="383838"/>
          <w:shd w:val="clear" w:color="auto" w:fill="FFFFFF"/>
        </w:rPr>
      </w:pPr>
      <w:r>
        <w:rPr>
          <w:rFonts w:ascii="Helvetica" w:hAnsi="Helvetica" w:cs="Helvetica"/>
          <w:color w:val="383838"/>
          <w:shd w:val="clear" w:color="auto" w:fill="FFFFFF"/>
        </w:rPr>
        <w:t xml:space="preserve">We ask that you stay at least 5-10 minutes to monitor the station and record what species and how many </w:t>
      </w:r>
      <w:proofErr w:type="gramStart"/>
      <w:r>
        <w:rPr>
          <w:rFonts w:ascii="Helvetica" w:hAnsi="Helvetica" w:cs="Helvetica"/>
          <w:color w:val="383838"/>
          <w:shd w:val="clear" w:color="auto" w:fill="FFFFFF"/>
        </w:rPr>
        <w:t>visit</w:t>
      </w:r>
      <w:proofErr w:type="gramEnd"/>
      <w:r>
        <w:rPr>
          <w:rFonts w:ascii="Helvetica" w:hAnsi="Helvetica" w:cs="Helvetica"/>
          <w:color w:val="383838"/>
          <w:shd w:val="clear" w:color="auto" w:fill="FFFFFF"/>
        </w:rPr>
        <w:t>. The survey form has a simple checklist of common birds in the area and we will provide binoculars and a field guide if you would like to use them.</w:t>
      </w:r>
    </w:p>
    <w:p w:rsidR="00AB3874" w:rsidRPr="00AB3874" w:rsidRDefault="00AB3874" w:rsidP="00AB3874">
      <w:pPr>
        <w:numPr>
          <w:ilvl w:val="0"/>
          <w:numId w:val="5"/>
        </w:numPr>
        <w:pBdr>
          <w:top w:val="single" w:sz="6" w:space="12" w:color="DDDDDD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83838"/>
          <w:sz w:val="24"/>
          <w:szCs w:val="24"/>
        </w:rPr>
      </w:pPr>
      <w:hyperlink r:id="rId11" w:anchor="faqModal-2305-201-a" w:history="1">
        <w:r w:rsidRPr="00AB3874">
          <w:rPr>
            <w:rFonts w:ascii="var(--link-font-family)" w:eastAsia="Times New Roman" w:hAnsi="var(--link-font-family)" w:cs="Helvetica"/>
            <w:color w:val="0000FF"/>
            <w:sz w:val="24"/>
            <w:szCs w:val="24"/>
            <w:u w:val="single"/>
          </w:rPr>
          <w:t>What should I do in the event of inclement weather?</w:t>
        </w:r>
      </w:hyperlink>
    </w:p>
    <w:p w:rsidR="00AB3874" w:rsidRDefault="00AB3874">
      <w:pPr>
        <w:rPr>
          <w:rFonts w:ascii="Helvetica" w:hAnsi="Helvetica" w:cs="Helvetica"/>
          <w:color w:val="383838"/>
          <w:shd w:val="clear" w:color="auto" w:fill="FFFFFF"/>
        </w:rPr>
      </w:pPr>
      <w:r>
        <w:rPr>
          <w:rFonts w:ascii="Helvetica" w:hAnsi="Helvetica" w:cs="Helvetica"/>
          <w:color w:val="383838"/>
          <w:shd w:val="clear" w:color="auto" w:fill="FFFFFF"/>
        </w:rPr>
        <w:t>If you cannot fill the feeders due to bad weather please contact BNC Staff.</w:t>
      </w:r>
    </w:p>
    <w:p w:rsidR="00AB3874" w:rsidRPr="00AB3874" w:rsidRDefault="00AB3874" w:rsidP="00AB3874">
      <w:pPr>
        <w:numPr>
          <w:ilvl w:val="0"/>
          <w:numId w:val="6"/>
        </w:numPr>
        <w:pBdr>
          <w:top w:val="single" w:sz="6" w:space="12" w:color="DDDDDD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83838"/>
          <w:sz w:val="24"/>
          <w:szCs w:val="24"/>
        </w:rPr>
      </w:pPr>
      <w:hyperlink r:id="rId12" w:anchor="faqModal-2305-202-a" w:history="1">
        <w:r w:rsidRPr="00AB3874">
          <w:rPr>
            <w:rFonts w:ascii="var(--link-font-family)" w:eastAsia="Times New Roman" w:hAnsi="var(--link-font-family)" w:cs="Helvetica"/>
            <w:color w:val="0000FF"/>
            <w:sz w:val="24"/>
            <w:szCs w:val="24"/>
            <w:u w:val="single"/>
          </w:rPr>
          <w:t>What should I do if a feeder is broken or missing?</w:t>
        </w:r>
      </w:hyperlink>
    </w:p>
    <w:p w:rsidR="00AB3874" w:rsidRDefault="00AB3874">
      <w:pPr>
        <w:rPr>
          <w:rFonts w:ascii="Helvetica" w:hAnsi="Helvetica" w:cs="Helvetica"/>
          <w:color w:val="383838"/>
          <w:shd w:val="clear" w:color="auto" w:fill="FFFFFF"/>
        </w:rPr>
      </w:pPr>
      <w:r>
        <w:rPr>
          <w:rFonts w:ascii="Helvetica" w:hAnsi="Helvetica" w:cs="Helvetica"/>
          <w:color w:val="383838"/>
          <w:shd w:val="clear" w:color="auto" w:fill="FFFFFF"/>
        </w:rPr>
        <w:t>If feeders or equipment are broken please fill out the Maintenance section in the survey.</w:t>
      </w:r>
    </w:p>
    <w:p w:rsidR="00AB3874" w:rsidRPr="00AB3874" w:rsidRDefault="00AB3874" w:rsidP="00AB3874">
      <w:pPr>
        <w:numPr>
          <w:ilvl w:val="0"/>
          <w:numId w:val="7"/>
        </w:numPr>
        <w:pBdr>
          <w:top w:val="single" w:sz="6" w:space="12" w:color="DDDDDD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83838"/>
          <w:sz w:val="24"/>
          <w:szCs w:val="24"/>
        </w:rPr>
      </w:pPr>
      <w:hyperlink r:id="rId13" w:anchor="faqModal-2305-203-a" w:history="1">
        <w:r w:rsidRPr="00AB3874">
          <w:rPr>
            <w:rFonts w:ascii="var(--link-font-family)" w:eastAsia="Times New Roman" w:hAnsi="var(--link-font-family)" w:cs="Helvetica"/>
            <w:color w:val="0000FF"/>
            <w:sz w:val="24"/>
            <w:szCs w:val="24"/>
            <w:u w:val="single"/>
          </w:rPr>
          <w:t>Where do I leave the Feeder Surveys?</w:t>
        </w:r>
      </w:hyperlink>
    </w:p>
    <w:p w:rsidR="00AB3874" w:rsidRDefault="00AB3874">
      <w:pPr>
        <w:rPr>
          <w:rFonts w:ascii="Helvetica" w:hAnsi="Helvetica" w:cs="Helvetica"/>
          <w:color w:val="383838"/>
          <w:shd w:val="clear" w:color="auto" w:fill="FFFFFF"/>
        </w:rPr>
      </w:pPr>
      <w:r>
        <w:rPr>
          <w:rFonts w:ascii="Helvetica" w:hAnsi="Helvetica" w:cs="Helvetica"/>
          <w:color w:val="383838"/>
          <w:shd w:val="clear" w:color="auto" w:fill="FFFFFF"/>
        </w:rPr>
        <w:t>Please leave your Feeder Surveys at the Visitor’s Center in the folder labeled Feeder Surveys.</w:t>
      </w:r>
    </w:p>
    <w:p w:rsidR="00AB3874" w:rsidRDefault="00AB3874">
      <w:pPr>
        <w:rPr>
          <w:rFonts w:ascii="Helvetica" w:hAnsi="Helvetica" w:cs="Helvetica"/>
          <w:color w:val="383838"/>
          <w:shd w:val="clear" w:color="auto" w:fill="FFFFFF"/>
        </w:rPr>
      </w:pPr>
    </w:p>
    <w:p w:rsidR="00AB3874" w:rsidRPr="00AB3874" w:rsidRDefault="00AB3874" w:rsidP="00AB3874">
      <w:pPr>
        <w:numPr>
          <w:ilvl w:val="0"/>
          <w:numId w:val="8"/>
        </w:numPr>
        <w:pBdr>
          <w:top w:val="single" w:sz="6" w:space="12" w:color="DDDDDD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83838"/>
          <w:sz w:val="24"/>
          <w:szCs w:val="24"/>
        </w:rPr>
      </w:pPr>
      <w:hyperlink r:id="rId14" w:anchor="faqModal-2305-204-a" w:history="1">
        <w:r w:rsidRPr="00AB3874">
          <w:rPr>
            <w:rFonts w:ascii="var(--link-font-family)" w:eastAsia="Times New Roman" w:hAnsi="var(--link-font-family)" w:cs="Helvetica"/>
            <w:color w:val="0000FF"/>
            <w:sz w:val="24"/>
            <w:szCs w:val="24"/>
            <w:u w:val="single"/>
          </w:rPr>
          <w:t>What to do if you can’t attend?</w:t>
        </w:r>
      </w:hyperlink>
    </w:p>
    <w:p w:rsidR="00AB3874" w:rsidRPr="00AB3874" w:rsidRDefault="00AB3874">
      <w:pPr>
        <w:rPr>
          <w:rFonts w:ascii="Helvetica" w:hAnsi="Helvetica" w:cs="Helvetica"/>
          <w:color w:val="383838"/>
          <w:shd w:val="clear" w:color="auto" w:fill="FFFFFF"/>
        </w:rPr>
      </w:pPr>
      <w:r>
        <w:rPr>
          <w:rFonts w:ascii="Helvetica" w:hAnsi="Helvetica" w:cs="Helvetica"/>
          <w:color w:val="383838"/>
          <w:shd w:val="clear" w:color="auto" w:fill="FFFFFF"/>
        </w:rPr>
        <w:lastRenderedPageBreak/>
        <w:t>We understand life happens and circumstances may change. If you are unable to fill the feeders on your designated day, contact BNC staff at least 1 day in advance. Talk to the BNC staff if you need to adjust your designated day to better accommodate your schedule.</w:t>
      </w:r>
      <w:bookmarkStart w:id="0" w:name="_GoBack"/>
      <w:bookmarkEnd w:id="0"/>
    </w:p>
    <w:sectPr w:rsidR="00AB3874" w:rsidRPr="00AB38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874" w:rsidRDefault="00AB3874" w:rsidP="00AB3874">
      <w:pPr>
        <w:spacing w:after="0" w:line="240" w:lineRule="auto"/>
      </w:pPr>
      <w:r>
        <w:separator/>
      </w:r>
    </w:p>
  </w:endnote>
  <w:endnote w:type="continuationSeparator" w:id="0">
    <w:p w:rsidR="00AB3874" w:rsidRDefault="00AB3874" w:rsidP="00AB3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r(--link-font-family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874" w:rsidRDefault="00AB3874" w:rsidP="00AB3874">
      <w:pPr>
        <w:spacing w:after="0" w:line="240" w:lineRule="auto"/>
      </w:pPr>
      <w:r>
        <w:separator/>
      </w:r>
    </w:p>
  </w:footnote>
  <w:footnote w:type="continuationSeparator" w:id="0">
    <w:p w:rsidR="00AB3874" w:rsidRDefault="00AB3874" w:rsidP="00AB3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B69DA"/>
    <w:multiLevelType w:val="multilevel"/>
    <w:tmpl w:val="18AC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370C1"/>
    <w:multiLevelType w:val="multilevel"/>
    <w:tmpl w:val="CE20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E1C34"/>
    <w:multiLevelType w:val="multilevel"/>
    <w:tmpl w:val="5C2E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5F02C4"/>
    <w:multiLevelType w:val="multilevel"/>
    <w:tmpl w:val="A904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F4652"/>
    <w:multiLevelType w:val="multilevel"/>
    <w:tmpl w:val="1886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583CC7"/>
    <w:multiLevelType w:val="multilevel"/>
    <w:tmpl w:val="975E6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630EEB"/>
    <w:multiLevelType w:val="multilevel"/>
    <w:tmpl w:val="EACE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882C80"/>
    <w:multiLevelType w:val="multilevel"/>
    <w:tmpl w:val="B010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74"/>
    <w:rsid w:val="00AA3598"/>
    <w:rsid w:val="00AB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2981A"/>
  <w15:chartTrackingRefBased/>
  <w15:docId w15:val="{BE8A3854-E4D1-4D99-974B-AEC23830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874"/>
  </w:style>
  <w:style w:type="paragraph" w:styleId="Footer">
    <w:name w:val="footer"/>
    <w:basedOn w:val="Normal"/>
    <w:link w:val="FooterChar"/>
    <w:uiPriority w:val="99"/>
    <w:unhideWhenUsed/>
    <w:rsid w:val="00AB3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874"/>
  </w:style>
  <w:style w:type="character" w:styleId="Hyperlink">
    <w:name w:val="Hyperlink"/>
    <w:basedOn w:val="DefaultParagraphFont"/>
    <w:uiPriority w:val="99"/>
    <w:semiHidden/>
    <w:unhideWhenUsed/>
    <w:rsid w:val="00AB38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age.baytown.org/environment/birdbuddies" TargetMode="External"/><Relationship Id="rId13" Type="http://schemas.openxmlformats.org/officeDocument/2006/relationships/hyperlink" Target="https://engage.baytown.org/environment/birdbudd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gage.baytown.org/environment/birdbuddies" TargetMode="External"/><Relationship Id="rId12" Type="http://schemas.openxmlformats.org/officeDocument/2006/relationships/hyperlink" Target="https://engage.baytown.org/environment/birdbuddi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gage.baytown.org/environment/birdbuddie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ngage.baytown.org/environment/birdbudd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gage.baytown.org/environment/birdbuddies" TargetMode="External"/><Relationship Id="rId14" Type="http://schemas.openxmlformats.org/officeDocument/2006/relationships/hyperlink" Target="https://engage.baytown.org/environment/birdbudd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Baytown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Kourtney.Bonzo</dc:creator>
  <cp:keywords/>
  <dc:description/>
  <cp:lastModifiedBy>Kourtney.Bonzo</cp:lastModifiedBy>
  <cp:revision>1</cp:revision>
  <dcterms:created xsi:type="dcterms:W3CDTF">2024-09-19T16:55:00Z</dcterms:created>
  <dcterms:modified xsi:type="dcterms:W3CDTF">2024-09-19T16:59:00Z</dcterms:modified>
</cp:coreProperties>
</file>